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BE01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238302FC" w14:textId="6A036F99" w:rsidR="00122CE2" w:rsidRDefault="00286B29" w:rsidP="00122CE2">
      <w:pPr>
        <w:pStyle w:val="NormalnyWeb"/>
        <w:spacing w:before="0" w:beforeAutospacing="0" w:after="0"/>
        <w:jc w:val="both"/>
      </w:pPr>
      <w:r>
        <w:t>BG.0050.01.62.2023</w:t>
      </w:r>
    </w:p>
    <w:p w14:paraId="12410668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39F820B" w14:textId="7D5FA2D6" w:rsidR="00122CE2" w:rsidRDefault="00286B29" w:rsidP="00122CE2">
      <w:pPr>
        <w:pStyle w:val="NormalnyWeb"/>
        <w:spacing w:before="0" w:beforeAutospacing="0" w:after="0"/>
        <w:jc w:val="center"/>
      </w:pPr>
      <w:r>
        <w:t xml:space="preserve">Zarządzenie Nr   62  </w:t>
      </w:r>
      <w:r w:rsidR="00122CE2">
        <w:t>/2023</w:t>
      </w:r>
    </w:p>
    <w:p w14:paraId="794CDE06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t>Wójta Gminy Nieporęt</w:t>
      </w:r>
    </w:p>
    <w:p w14:paraId="14EE79F4" w14:textId="386EBED2" w:rsidR="00122CE2" w:rsidRDefault="00286B29" w:rsidP="00122CE2">
      <w:pPr>
        <w:pStyle w:val="NormalnyWeb"/>
        <w:spacing w:before="0" w:beforeAutospacing="0" w:after="0"/>
        <w:jc w:val="center"/>
      </w:pPr>
      <w:r>
        <w:t xml:space="preserve">z dnia  7 lutego  </w:t>
      </w:r>
      <w:r w:rsidR="00122CE2">
        <w:t>2023 r.</w:t>
      </w:r>
    </w:p>
    <w:p w14:paraId="1BC93D2A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123C3E97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2C39E18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w sprawie ogłoszenia naboru na stanowisko Pełnomocnika ds. ochrony informacji niejawnych</w:t>
      </w:r>
    </w:p>
    <w:p w14:paraId="438DB423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2E44701E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128DFABB" w14:textId="77777777" w:rsidR="00122CE2" w:rsidRDefault="00122CE2" w:rsidP="00122CE2">
      <w:pPr>
        <w:pStyle w:val="NormalnyWeb"/>
        <w:spacing w:before="0" w:beforeAutospacing="0" w:after="0"/>
        <w:ind w:firstLine="708"/>
        <w:jc w:val="both"/>
      </w:pPr>
      <w:r>
        <w:rPr>
          <w:color w:val="000000"/>
        </w:rPr>
        <w:t xml:space="preserve">Na podstawie art. 33 ust. 3 ustawy z dnia 8 marca 1990 r. o samorządzie gminnym (Dz. U. z 2023 r. poz. 40) w związku z Zarządzeniem Nr 298/2014 Wójta Gminy Nieporęt z dnia 3 września 2014 r. w sprawie trybu naboru na wolne stanowiska urzędnicze, w tym kierownicze stanowiska urzędnicze w Urzędzie Gminy Nieporęt oraz na wolne stanowisko kierownika/dyrektora gminnej jednostki organizacyjnej Gminy Nieporęt, zmienionego zarządzeniem Nr 41/2020 z dnia 24 lutego 2020 r., Nr 254/2022 z dnia 2 sierpnia 2022 r., zarządza się, co następuje: </w:t>
      </w:r>
    </w:p>
    <w:p w14:paraId="6BD88483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C6098B6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t>§ 1.</w:t>
      </w:r>
    </w:p>
    <w:p w14:paraId="50CF7986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Ogłosić nabór na stanowisko Pełnomocnika ds. ochrony informacji niejawnych.</w:t>
      </w:r>
    </w:p>
    <w:p w14:paraId="4275E9D0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4097AC20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t>§ 2.</w:t>
      </w:r>
    </w:p>
    <w:p w14:paraId="15B3201E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Treść ogłoszenia o naborze kandydatów na stanowisko, określone w § 1 określa załącznik do zarządzenia.</w:t>
      </w:r>
    </w:p>
    <w:p w14:paraId="4B808F20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13E3E63C" w14:textId="410A8441" w:rsidR="00122CE2" w:rsidRDefault="00122CE2" w:rsidP="00122CE2">
      <w:pPr>
        <w:pStyle w:val="NormalnyWeb"/>
        <w:spacing w:before="0" w:beforeAutospacing="0" w:after="0"/>
        <w:jc w:val="center"/>
      </w:pPr>
      <w:r>
        <w:t>§ 3.</w:t>
      </w:r>
    </w:p>
    <w:p w14:paraId="29043C4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Treść ogłoszenia, o którym mowa w § 2 umieszcza się w Biuletynie Informacji Publicznej Urzędu Gminy Nieporęt, prasie lokalnej, serwisie rekrutacyjnym oraz na tablicy ogłoszeń Urzędu Gminy Nieporęt.</w:t>
      </w:r>
    </w:p>
    <w:p w14:paraId="22893747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051A5D36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t>§ 4.</w:t>
      </w:r>
    </w:p>
    <w:p w14:paraId="5F769FDB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Wykonanie zarządzenia powierza się Sekretarzowi Gminy.</w:t>
      </w:r>
    </w:p>
    <w:p w14:paraId="64DF7A16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C5B7C8D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t>§ 5.</w:t>
      </w:r>
    </w:p>
    <w:p w14:paraId="0CC60FE8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Zarządzenie wchodzi w życie z dniem podpisania.</w:t>
      </w:r>
    </w:p>
    <w:p w14:paraId="255CF34D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79EE9767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513340BB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36471895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086CD04" w14:textId="567CC89F" w:rsidR="00122CE2" w:rsidRDefault="00286B29" w:rsidP="00286B29">
      <w:pPr>
        <w:pStyle w:val="NormalnyWeb"/>
        <w:spacing w:before="0" w:beforeAutospacing="0" w:after="0"/>
        <w:jc w:val="right"/>
      </w:pPr>
      <w:r>
        <w:t>Wójt Gminy Nieporęt</w:t>
      </w:r>
    </w:p>
    <w:p w14:paraId="0C2960B2" w14:textId="459F1EF5" w:rsidR="00286B29" w:rsidRDefault="00286B29" w:rsidP="00286B29">
      <w:pPr>
        <w:pStyle w:val="NormalnyWeb"/>
        <w:spacing w:before="0" w:beforeAutospacing="0" w:after="0"/>
        <w:jc w:val="right"/>
      </w:pPr>
      <w:r>
        <w:t>/-/ Sławomir Maciej Mazur</w:t>
      </w:r>
    </w:p>
    <w:p w14:paraId="2E73F7D5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31F77701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7D9D25EB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10C4B04B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4ABF3E7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33B8C9C6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53217723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45E45B1F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4889332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683C452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680F71DA" w14:textId="77777777" w:rsidR="00122CE2" w:rsidRDefault="00122CE2" w:rsidP="00122CE2">
      <w:pPr>
        <w:pStyle w:val="NormalnyWeb"/>
        <w:spacing w:before="0" w:beforeAutospacing="0" w:after="0"/>
        <w:ind w:left="5663" w:firstLine="709"/>
        <w:jc w:val="both"/>
      </w:pPr>
      <w:r>
        <w:rPr>
          <w:sz w:val="18"/>
          <w:szCs w:val="18"/>
        </w:rPr>
        <w:t xml:space="preserve">Załącznik </w:t>
      </w:r>
    </w:p>
    <w:p w14:paraId="7B1F7094" w14:textId="040C015D" w:rsidR="00122CE2" w:rsidRDefault="00122CE2" w:rsidP="00122CE2">
      <w:pPr>
        <w:pStyle w:val="NormalnyWeb"/>
        <w:spacing w:before="0" w:beforeAutospacing="0" w:after="0"/>
        <w:ind w:left="5663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Zarządzenia Nr  </w:t>
      </w:r>
      <w:r w:rsidR="00286B29">
        <w:rPr>
          <w:sz w:val="18"/>
          <w:szCs w:val="18"/>
        </w:rPr>
        <w:t>62</w:t>
      </w:r>
      <w:r>
        <w:rPr>
          <w:sz w:val="18"/>
          <w:szCs w:val="18"/>
        </w:rPr>
        <w:t xml:space="preserve">/2023 </w:t>
      </w:r>
    </w:p>
    <w:p w14:paraId="338F9FE6" w14:textId="7A3FC2C1" w:rsidR="00122CE2" w:rsidRDefault="00122CE2" w:rsidP="00122CE2">
      <w:pPr>
        <w:pStyle w:val="NormalnyWeb"/>
        <w:spacing w:before="0" w:beforeAutospacing="0" w:after="0"/>
        <w:ind w:left="5663" w:firstLine="708"/>
        <w:jc w:val="both"/>
      </w:pPr>
      <w:r>
        <w:rPr>
          <w:sz w:val="18"/>
          <w:szCs w:val="18"/>
        </w:rPr>
        <w:t>Wójta Gminy Nieporęt</w:t>
      </w:r>
    </w:p>
    <w:p w14:paraId="27F5FD05" w14:textId="32495424" w:rsidR="00122CE2" w:rsidRDefault="00286B29" w:rsidP="00122CE2">
      <w:pPr>
        <w:pStyle w:val="NormalnyWeb"/>
        <w:spacing w:before="0" w:beforeAutospacing="0" w:after="0"/>
        <w:ind w:left="5663" w:firstLine="708"/>
        <w:jc w:val="both"/>
      </w:pPr>
      <w:r>
        <w:rPr>
          <w:sz w:val="18"/>
          <w:szCs w:val="18"/>
        </w:rPr>
        <w:t xml:space="preserve">z dnia  7 lutego </w:t>
      </w:r>
      <w:r w:rsidR="00122CE2">
        <w:rPr>
          <w:sz w:val="18"/>
          <w:szCs w:val="18"/>
        </w:rPr>
        <w:t xml:space="preserve"> 2023 r. </w:t>
      </w:r>
    </w:p>
    <w:p w14:paraId="22F860B7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2DA3134A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rPr>
          <w:color w:val="000000"/>
        </w:rPr>
        <w:t>OGŁOSZENIE</w:t>
      </w:r>
    </w:p>
    <w:p w14:paraId="6427CA4F" w14:textId="77777777" w:rsidR="00122CE2" w:rsidRDefault="00122CE2" w:rsidP="00122CE2">
      <w:pPr>
        <w:pStyle w:val="NormalnyWeb"/>
        <w:spacing w:before="0" w:beforeAutospacing="0" w:after="0"/>
        <w:jc w:val="center"/>
      </w:pPr>
    </w:p>
    <w:p w14:paraId="65891D07" w14:textId="1C90D17A" w:rsidR="00122CE2" w:rsidRDefault="00122CE2" w:rsidP="00122CE2">
      <w:pPr>
        <w:pStyle w:val="NormalnyWeb"/>
        <w:spacing w:before="0" w:beforeAutospacing="0" w:after="0"/>
        <w:jc w:val="center"/>
      </w:pPr>
      <w:r>
        <w:rPr>
          <w:b/>
          <w:bCs/>
          <w:sz w:val="26"/>
          <w:szCs w:val="26"/>
        </w:rPr>
        <w:t>Wójt Gminy Nieporęt ogłasza nabór na stanowisko</w:t>
      </w:r>
    </w:p>
    <w:p w14:paraId="582B77B3" w14:textId="77777777" w:rsidR="00122CE2" w:rsidRDefault="00122CE2" w:rsidP="00122CE2">
      <w:pPr>
        <w:pStyle w:val="NormalnyWeb"/>
        <w:spacing w:before="0" w:beforeAutospacing="0" w:after="0"/>
        <w:jc w:val="center"/>
      </w:pPr>
      <w:r>
        <w:rPr>
          <w:b/>
          <w:bCs/>
          <w:sz w:val="26"/>
          <w:szCs w:val="26"/>
        </w:rPr>
        <w:t>Pełnomocnika ds. ochrony informacji niejawnych</w:t>
      </w:r>
    </w:p>
    <w:p w14:paraId="169BE5EC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75D044AE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t>I. Adres: Urząd Gminy Nieporęt, Plac Wolności 1, 05-126 Nieporęt</w:t>
      </w:r>
    </w:p>
    <w:p w14:paraId="51E7BF05" w14:textId="77777777" w:rsidR="00122CE2" w:rsidRDefault="00122CE2" w:rsidP="00122CE2">
      <w:pPr>
        <w:pStyle w:val="NormalnyWeb"/>
        <w:spacing w:before="0" w:beforeAutospacing="0" w:after="0"/>
        <w:ind w:left="720"/>
        <w:jc w:val="both"/>
      </w:pPr>
    </w:p>
    <w:p w14:paraId="42980DBD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t>II. Określenie wymagań związanych z stanowiskiem:</w:t>
      </w:r>
    </w:p>
    <w:p w14:paraId="5E53ED37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54C043DA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  <w:u w:val="single"/>
        </w:rPr>
        <w:t>1.Wymagania niezbędne:</w:t>
      </w:r>
    </w:p>
    <w:p w14:paraId="6EF7D91C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Kandydatem na stanowisko Pełnomocnika ds. ochrony informacji niejawnych może być osoba, która posiada:</w:t>
      </w:r>
    </w:p>
    <w:p w14:paraId="3550FBFC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1) obywatelstwo polskie,</w:t>
      </w:r>
    </w:p>
    <w:p w14:paraId="7EDFD34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2) wykształcenie wyższe,</w:t>
      </w:r>
    </w:p>
    <w:p w14:paraId="6BB937BD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</w:rPr>
        <w:t>3) poświadczenie bezpieczeństwa wydane przez ABW albo SKW, a także przez były Urząd Ochrony Państwa lub byłe Wojskowe Służby Informacyjne, upoważniające do dostępu do informacji oznaczonej klauzulą „poufne”,</w:t>
      </w:r>
    </w:p>
    <w:p w14:paraId="3B9C2BB2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</w:rPr>
        <w:t>4) zaświadczenie o przeszkoleniu w zakresie informacji niejawnych prowadzone przez ABW lub SKW a także przez byłe Wojskowe Służby Informacyjne,</w:t>
      </w:r>
    </w:p>
    <w:p w14:paraId="71452400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  <w:shd w:val="clear" w:color="auto" w:fill="FFFFFF"/>
        </w:rPr>
        <w:t xml:space="preserve">5) doświadczenie zawodowe w pracy związanej z ochroną informacji niejawnej, </w:t>
      </w:r>
    </w:p>
    <w:p w14:paraId="04831A20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6) pełną zdolność do czynności prawnych i korzysta z pełni praw publicznych,</w:t>
      </w:r>
    </w:p>
    <w:p w14:paraId="348DF67F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</w:rPr>
        <w:t>7) nie była skazana prawomocnym wyrokiem sądu za umyślne przestępstwo ścigane z oskarżenia publicznego lub umyślne przestępstwo skarbowe,</w:t>
      </w:r>
    </w:p>
    <w:p w14:paraId="45363ACE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8) cieszy się nieposzlakowaną opinią.</w:t>
      </w:r>
    </w:p>
    <w:p w14:paraId="4C7AD46A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  <w:u w:val="single"/>
          <w:shd w:val="clear" w:color="auto" w:fill="FFFFFF"/>
        </w:rPr>
        <w:t>2.Wymagania dodatkowe:</w:t>
      </w:r>
    </w:p>
    <w:p w14:paraId="1F33CFB6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  <w:shd w:val="clear" w:color="auto" w:fill="FFFFFF"/>
        </w:rPr>
        <w:t>1) znajomość przepisów prawa w zakresie niezbędnym do wykonywania zadań na w/w stanowisku: ustawy o ochronie informacji niejawnych, o samorządzie gminnym, o pracownikach samorządowych, o dostępie do informacji publicznej,</w:t>
      </w:r>
    </w:p>
    <w:p w14:paraId="21B42D7F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2) umiejętność organizowania pracy własnej,</w:t>
      </w:r>
    </w:p>
    <w:p w14:paraId="1842135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3) umiejętności pracy w zespole.</w:t>
      </w:r>
    </w:p>
    <w:p w14:paraId="39ECBEE8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4A649D00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t>III. Zakres wykonywanych zadań na stanowisku Pełnomocnika ds. ochrony informacji niejawnych:</w:t>
      </w:r>
    </w:p>
    <w:p w14:paraId="10E7F739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1) zapewnienie ochrony informacji niejawnych, w tym stosowanie środków bezpieczeństwa fizycznego;</w:t>
      </w:r>
    </w:p>
    <w:p w14:paraId="2E04009A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2) zapewnienie ochrony systemów teleinformatycznych, w których są przetwarzane informacje niejawne;</w:t>
      </w:r>
    </w:p>
    <w:p w14:paraId="6A97E4F1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3) zarządzanie ryzykiem bezpieczeństwa informacji niejawnych, w szczególności szacowanie ryzyka;</w:t>
      </w:r>
    </w:p>
    <w:p w14:paraId="6036D8F3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4) kontrola ochrony informacji niejawnych oraz przestrzegania przepisów o ochronie tych informacji, w szczególności okresowa (co najmniej raz na trzy lata) kontrola ewidencji, materiałów i obiegu dokumentów;</w:t>
      </w:r>
    </w:p>
    <w:p w14:paraId="332DD598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lastRenderedPageBreak/>
        <w:t>5) opracowywanie i aktualizowanie, wymagającego akceptacji kierownika jednostki organizacyjnej, planu ochrony informacji niejawnych w jednostce organizacyjnej, w tym w razie wprowadzenia stanu nadzwyczajnego, i nadzorowanie jego realizacji;</w:t>
      </w:r>
    </w:p>
    <w:p w14:paraId="0067F09B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6) prowadzenie szkoleń w zakresie ochrony informacji niejawnych;</w:t>
      </w:r>
    </w:p>
    <w:p w14:paraId="2E860941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7) prowadzenie zwykłych postępowań sprawdzających oraz kontrolnych postępowań sprawdzających;</w:t>
      </w:r>
    </w:p>
    <w:p w14:paraId="671DDD20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 xml:space="preserve">8) prowadzenie aktualnego wykazu osób zatrudnionych lub pełniących służbę w jednostce organizacyjnej albo wykonujących czynności zlecone, które posiadają uprawnienia do dostępu do </w:t>
      </w:r>
      <w:r>
        <w:rPr>
          <w:i/>
          <w:iCs/>
        </w:rPr>
        <w:t>i</w:t>
      </w:r>
      <w:r>
        <w:t xml:space="preserve">nformacji niejawnych, oraz osób, którym odmówiono wydania poświadczenia bezpieczeństwa lub je cofnięto, </w:t>
      </w:r>
    </w:p>
    <w:p w14:paraId="7FB90D08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9) przekazywanie odpowiednio ABW lub SKW do ewidencji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14:paraId="7935E822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241766DA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t>IV. Informacja o warunkach pracy:</w:t>
      </w:r>
    </w:p>
    <w:p w14:paraId="30D16E78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 xml:space="preserve">Praca biurowa z wykorzystaniem komputera, </w:t>
      </w:r>
      <w:r>
        <w:rPr>
          <w:b/>
          <w:bCs/>
          <w:u w:val="single"/>
        </w:rPr>
        <w:t>w niepełnym wymiarze czasu pracy (0,2 etatu).</w:t>
      </w:r>
    </w:p>
    <w:p w14:paraId="6D87D10D" w14:textId="77777777" w:rsidR="00122CE2" w:rsidRDefault="00122CE2" w:rsidP="00122CE2">
      <w:pPr>
        <w:pStyle w:val="NormalnyWeb"/>
        <w:spacing w:before="0" w:beforeAutospacing="0" w:after="0"/>
        <w:jc w:val="both"/>
      </w:pPr>
    </w:p>
    <w:p w14:paraId="0E6BC94D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  <w:color w:val="000000"/>
        </w:rPr>
        <w:t>V. Wymagane dokumenty:</w:t>
      </w:r>
    </w:p>
    <w:p w14:paraId="58163FE6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1) kwestionariusz osobowy dla osoby ubiegającej się o zatrudnienie,</w:t>
      </w:r>
    </w:p>
    <w:p w14:paraId="689E4BD8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2) kserokopie dokumentów potwierdzających wykształcenie,</w:t>
      </w:r>
    </w:p>
    <w:p w14:paraId="1BD08FE3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 xml:space="preserve">3) kserokopie dokumentów potwierdzających </w:t>
      </w:r>
      <w:r>
        <w:rPr>
          <w:color w:val="000000"/>
        </w:rPr>
        <w:t>poświadczenie bezpieczeństwa wydane przez ABW albo SKW, a także przez były Urząd Ochrony Państwa lub byłe Wojskowe Służby Informacyjne, upoważniające do dostępu do informacji oznaczonej klauzulą „poufne”,</w:t>
      </w:r>
    </w:p>
    <w:p w14:paraId="2B2CB8F4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</w:rPr>
        <w:t>4) kserokopie dokumentów potwierdzających zaświadczenie o przeszkoleniu w zakresie informacji niejawnych prowadzone przez ABW lub SKW a także przez byłe Wojskowe Służby Informacyjne,</w:t>
      </w:r>
    </w:p>
    <w:p w14:paraId="6DC03909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5) kserokopie świadectw pracy lub innych dokumentów potwierdzających okresy zatrudnienia,</w:t>
      </w:r>
    </w:p>
    <w:p w14:paraId="02590AA8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6) oświadczenie kandydata, że ma pełną zdolność do czynności prawnych, korzysta z pełni praw publicznych, nie był skazany prawomocnym wyrokiem sądu za umyślne przestępstwo ścigane z oskarżenia publicznego lub umyślne przestępstwo skarbowe oraz cieszy się nieposzlakowaną opinią,</w:t>
      </w:r>
    </w:p>
    <w:p w14:paraId="2CFA703A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7) oświadczenie o posiadanym obywatelstwie,</w:t>
      </w:r>
    </w:p>
    <w:p w14:paraId="1EB02675" w14:textId="77777777" w:rsidR="00122CE2" w:rsidRDefault="00122CE2" w:rsidP="00122CE2">
      <w:pPr>
        <w:pStyle w:val="NormalnyWeb"/>
        <w:shd w:val="clear" w:color="auto" w:fill="FFFFFF"/>
        <w:spacing w:before="0" w:beforeAutospacing="0" w:after="0"/>
        <w:jc w:val="both"/>
      </w:pPr>
      <w:r>
        <w:rPr>
          <w:color w:val="000000"/>
          <w:shd w:val="clear" w:color="auto" w:fill="FFFFFF"/>
        </w:rPr>
        <w:t>8) zgoda na przetwarzanie danych osobowych: Wyrażam zgodę na przetwarzanie moich danych osobowych zawartych w ofercie pracy dla potrzeb niezbędnych do realizacji procesu tej rekrutacji zgodnie z rozporządzenia Parlamentu Europejskiego i Rady (UE) 2016/679 z 27.04.2016 r. w sprawie ochrony osób fizycznych w związku z przetwarzaniem danych osobowych i w sprawie swobodnego przepływu takich danych oraz uchylenia dyrektywy 95/46/WE (Dz. U. UE. L. 2016.119.1),</w:t>
      </w:r>
    </w:p>
    <w:p w14:paraId="66C028A0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color w:val="000000"/>
          <w:shd w:val="clear" w:color="auto" w:fill="FFFFFF"/>
        </w:rPr>
        <w:t>9) Informacja dotyczącą ochrony danych osobowych o treści określonej w Załączniku do ogłoszenia,</w:t>
      </w:r>
    </w:p>
    <w:p w14:paraId="74E35EF5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shd w:val="clear" w:color="auto" w:fill="FFFFFF"/>
        </w:rPr>
        <w:t>10) kserokopia dokumentu potwierdzającego niepełnosprawność w przypadku kandydata zamierzającego skorzystać z uprawnienia, o którym mowa w art. 13a ust. 2 ustawy z dnia 21 listopada 2008 r. o pracownikach samorządowych (Dz. U. z 2022, poz. 530).</w:t>
      </w:r>
    </w:p>
    <w:p w14:paraId="51BEDF3B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t>VI. Informacja o wskaźniku zatrudnienia osób niepełnosprawnych:</w:t>
      </w:r>
    </w:p>
    <w:p w14:paraId="2286A896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t>W miesiącu poprzedzającym datę upublicznienia ogłoszenia wskaźnik zatrudnienia osób niepełnosprawnych w rozumieniu przepisów o rehabilitacji zawodowej i społecznej oraz zatrudnianiu osób niepełnosprawnych, wynosił poniżej 6% .</w:t>
      </w:r>
    </w:p>
    <w:p w14:paraId="22FE474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t>VII. Określenie terminu i miejsca składania dokumentów:</w:t>
      </w:r>
    </w:p>
    <w:p w14:paraId="10013EE5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</w:rPr>
        <w:lastRenderedPageBreak/>
        <w:t xml:space="preserve">1. </w:t>
      </w:r>
      <w:r>
        <w:t xml:space="preserve">Wymagane dokumenty należy złożyć </w:t>
      </w:r>
      <w:r>
        <w:rPr>
          <w:b/>
          <w:bCs/>
          <w:shd w:val="clear" w:color="auto" w:fill="FFFFFF"/>
        </w:rPr>
        <w:t>do dnia 20 lutego 2023 r.</w:t>
      </w:r>
      <w:r>
        <w:rPr>
          <w:shd w:val="clear" w:color="auto" w:fill="FFFFFF"/>
        </w:rPr>
        <w:t xml:space="preserve"> w kancela</w:t>
      </w:r>
      <w:r>
        <w:t>rii Urzędu Gminy Nieporęt, pod adresem: 05-126 Nieporęt, Plac Wolności 1, osobiście lub przesłać pocztą na adres: Urząd Gminy Nieporęt, Plac Wolności 1, 05-126 Nieporęt z dopiskiem: dotyczy naboru na stanowisko Pełnomocnika ds. ochrony informacji niejawnych.</w:t>
      </w:r>
    </w:p>
    <w:p w14:paraId="1AD6915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>2.</w:t>
      </w:r>
      <w:r>
        <w:rPr>
          <w:shd w:val="clear" w:color="auto" w:fill="FFFFFF"/>
        </w:rPr>
        <w:t xml:space="preserve"> Dokumenty aplikacyjne złożone po terminie nie będą rozpatrywane.</w:t>
      </w:r>
    </w:p>
    <w:p w14:paraId="34926849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 xml:space="preserve">3. </w:t>
      </w:r>
      <w:r>
        <w:rPr>
          <w:shd w:val="clear" w:color="auto" w:fill="FFFFFF"/>
        </w:rPr>
        <w:t>Dokumenty aplikacyjne złożone po terminie oraz dokumenty kandydatów, z którymi nie nawiązano stosunku pracy zostaną komisyjnie zniszczone, po upływie 3 miesięcy od daty zakończenia naboru.</w:t>
      </w:r>
    </w:p>
    <w:p w14:paraId="6FB77C67" w14:textId="77777777" w:rsidR="00122CE2" w:rsidRDefault="00122CE2" w:rsidP="00122CE2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 xml:space="preserve">4. </w:t>
      </w:r>
      <w:r>
        <w:rPr>
          <w:shd w:val="clear" w:color="auto" w:fill="FFFFFF"/>
        </w:rPr>
        <w:t xml:space="preserve">Informacja o wyniku naboru będzie umieszczona na stronie w Biuletynie Informacji Publicznej Gminy Nieporęt </w:t>
      </w:r>
      <w:hyperlink r:id="rId4" w:tgtFrame="_top" w:history="1">
        <w:r>
          <w:rPr>
            <w:rStyle w:val="Hipercze"/>
            <w:shd w:val="clear" w:color="auto" w:fill="FFFFFF"/>
          </w:rPr>
          <w:t>www.bip.nieporet.pl</w:t>
        </w:r>
      </w:hyperlink>
      <w:r>
        <w:rPr>
          <w:shd w:val="clear" w:color="auto" w:fill="FFFFFF"/>
        </w:rPr>
        <w:t xml:space="preserve"> oraz na tablicy ogłoszeń Urzędu Gminy Nieporęt.</w:t>
      </w:r>
    </w:p>
    <w:p w14:paraId="02352F66" w14:textId="422DA924" w:rsidR="00707BBF" w:rsidRDefault="00707BBF" w:rsidP="00122CE2">
      <w:pPr>
        <w:spacing w:after="0" w:line="240" w:lineRule="auto"/>
        <w:jc w:val="both"/>
      </w:pPr>
    </w:p>
    <w:p w14:paraId="6CBEAF87" w14:textId="6A60CBFF" w:rsidR="00286B29" w:rsidRDefault="00286B29" w:rsidP="00122CE2">
      <w:pPr>
        <w:spacing w:after="0" w:line="240" w:lineRule="auto"/>
        <w:jc w:val="both"/>
      </w:pPr>
    </w:p>
    <w:p w14:paraId="03DE767E" w14:textId="77777777" w:rsidR="00286B29" w:rsidRDefault="00286B29" w:rsidP="00286B29">
      <w:pPr>
        <w:pStyle w:val="NormalnyWeb"/>
        <w:spacing w:before="0" w:beforeAutospacing="0" w:after="0"/>
        <w:jc w:val="right"/>
      </w:pPr>
      <w:r>
        <w:t>Wójt Gminy Nieporęt</w:t>
      </w:r>
    </w:p>
    <w:p w14:paraId="08747EA4" w14:textId="77777777" w:rsidR="00286B29" w:rsidRDefault="00286B29" w:rsidP="00286B29">
      <w:pPr>
        <w:pStyle w:val="NormalnyWeb"/>
        <w:spacing w:before="0" w:beforeAutospacing="0" w:after="0"/>
        <w:jc w:val="right"/>
      </w:pPr>
      <w:r>
        <w:t>/-/ Sławomir Maciej Mazur</w:t>
      </w:r>
    </w:p>
    <w:p w14:paraId="782B1C43" w14:textId="77777777" w:rsidR="00286B29" w:rsidRDefault="00286B29" w:rsidP="00286B29">
      <w:pPr>
        <w:pStyle w:val="NormalnyWeb"/>
        <w:spacing w:before="0" w:beforeAutospacing="0" w:after="0"/>
        <w:jc w:val="both"/>
      </w:pPr>
    </w:p>
    <w:p w14:paraId="1E7EDC84" w14:textId="77777777" w:rsidR="00286B29" w:rsidRDefault="00286B29" w:rsidP="00122CE2">
      <w:pPr>
        <w:spacing w:after="0" w:line="240" w:lineRule="auto"/>
        <w:jc w:val="both"/>
      </w:pPr>
      <w:bookmarkStart w:id="0" w:name="_GoBack"/>
      <w:bookmarkEnd w:id="0"/>
    </w:p>
    <w:sectPr w:rsidR="0028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53"/>
    <w:rsid w:val="00122CE2"/>
    <w:rsid w:val="00286B29"/>
    <w:rsid w:val="00672D53"/>
    <w:rsid w:val="007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2AB0"/>
  <w15:chartTrackingRefBased/>
  <w15:docId w15:val="{CF5D9078-BAC5-4ADD-92BB-19ECE87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2C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2C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epor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Bulka</dc:creator>
  <cp:keywords/>
  <dc:description/>
  <cp:lastModifiedBy>Marzena Kunicka</cp:lastModifiedBy>
  <cp:revision>2</cp:revision>
  <dcterms:created xsi:type="dcterms:W3CDTF">2023-02-07T14:40:00Z</dcterms:created>
  <dcterms:modified xsi:type="dcterms:W3CDTF">2023-02-07T14:40:00Z</dcterms:modified>
</cp:coreProperties>
</file>