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5B" w:rsidRPr="001A2CE8" w:rsidRDefault="0080525B" w:rsidP="0080525B">
      <w:pPr>
        <w:spacing w:after="160" w:line="259" w:lineRule="auto"/>
        <w:jc w:val="both"/>
        <w:rPr>
          <w:b/>
        </w:rPr>
      </w:pPr>
      <w:r w:rsidRPr="001A2CE8">
        <w:rPr>
          <w:b/>
        </w:rPr>
        <w:t>Nabory w LGD Zalew Zegrzyński!</w:t>
      </w:r>
    </w:p>
    <w:p w:rsidR="0080525B" w:rsidRDefault="0080525B" w:rsidP="0080525B">
      <w:pPr>
        <w:spacing w:after="160" w:line="259" w:lineRule="auto"/>
        <w:jc w:val="both"/>
      </w:pPr>
      <w:r w:rsidRPr="00C111DD">
        <w:t xml:space="preserve">Lokalna Grupa Działania Zalew Zegrzyński </w:t>
      </w:r>
      <w:r>
        <w:t>informuje, że w</w:t>
      </w:r>
      <w:r w:rsidRPr="00D9064E">
        <w:t xml:space="preserve"> dniach 03.04.2025 – 30.04.2025</w:t>
      </w:r>
      <w:r>
        <w:t xml:space="preserve"> </w:t>
      </w:r>
      <w:r w:rsidRPr="00D9064E">
        <w:t>r</w:t>
      </w:r>
      <w:r>
        <w:t xml:space="preserve">.  będzie prowadziła nabory na </w:t>
      </w:r>
      <w:r>
        <w:rPr>
          <w:u w:val="single"/>
        </w:rPr>
        <w:t>podejmowanie</w:t>
      </w:r>
      <w:r w:rsidRPr="00D9064E">
        <w:t xml:space="preserve"> </w:t>
      </w:r>
      <w:r>
        <w:t xml:space="preserve">oraz </w:t>
      </w:r>
      <w:r w:rsidRPr="001A2CE8">
        <w:rPr>
          <w:u w:val="single"/>
        </w:rPr>
        <w:t>rozwijanie pozarolniczej działalności gospodarczej</w:t>
      </w:r>
      <w:r w:rsidR="00AA16B3">
        <w:t xml:space="preserve">. </w:t>
      </w:r>
    </w:p>
    <w:p w:rsidR="0080525B" w:rsidRDefault="0080525B" w:rsidP="0080525B">
      <w:pPr>
        <w:spacing w:after="160" w:line="259" w:lineRule="auto"/>
        <w:jc w:val="both"/>
      </w:pPr>
      <w:r>
        <w:t xml:space="preserve">LGD Zalew Zegrzyński zaprasza do korzystania z doradztwa </w:t>
      </w:r>
      <w:r w:rsidR="00AA16B3">
        <w:t xml:space="preserve">w biurze LGD </w:t>
      </w:r>
      <w:r>
        <w:t>oraz do</w:t>
      </w:r>
      <w:r w:rsidRPr="00D9064E">
        <w:t xml:space="preserve"> składania wniosków w naborach</w:t>
      </w:r>
      <w:r>
        <w:t>.</w:t>
      </w:r>
    </w:p>
    <w:p w:rsidR="0080525B" w:rsidRPr="00C111DD" w:rsidRDefault="00AA16B3" w:rsidP="0080525B">
      <w:pPr>
        <w:spacing w:after="160" w:line="259" w:lineRule="auto"/>
        <w:jc w:val="both"/>
      </w:pPr>
      <w:r>
        <w:t>Ogłoszenia o naborach oraz w</w:t>
      </w:r>
      <w:r w:rsidR="0080525B">
        <w:t>ięcej informacji znajdą Państwo na stronie www.lgdzz.pl</w:t>
      </w:r>
    </w:p>
    <w:p w:rsidR="0080525B" w:rsidRPr="0084568C" w:rsidRDefault="0080525B" w:rsidP="0080525B">
      <w:pPr>
        <w:jc w:val="center"/>
        <w:rPr>
          <w:i/>
        </w:rPr>
      </w:pPr>
      <w:r w:rsidRPr="0084568C">
        <w:rPr>
          <w:i/>
        </w:rPr>
        <w:t xml:space="preserve">Materiał powstał </w:t>
      </w:r>
      <w:r>
        <w:rPr>
          <w:i/>
        </w:rPr>
        <w:t>w ramach</w:t>
      </w:r>
      <w:r w:rsidRPr="00E05FE2">
        <w:t xml:space="preserve"> </w:t>
      </w:r>
      <w:r>
        <w:rPr>
          <w:i/>
        </w:rPr>
        <w:t>Kampanii</w:t>
      </w:r>
      <w:r w:rsidRPr="001A2CE8">
        <w:rPr>
          <w:i/>
        </w:rPr>
        <w:t xml:space="preserve"> informacyjn</w:t>
      </w:r>
      <w:r>
        <w:rPr>
          <w:i/>
        </w:rPr>
        <w:t>ej</w:t>
      </w:r>
      <w:r w:rsidRPr="001A2CE8">
        <w:rPr>
          <w:i/>
        </w:rPr>
        <w:t xml:space="preserve"> nt. terminów przyjmowanych wniosków </w:t>
      </w:r>
      <w:r>
        <w:rPr>
          <w:i/>
        </w:rPr>
        <w:br/>
        <w:t xml:space="preserve">w ramach </w:t>
      </w:r>
      <w:r w:rsidRPr="00E05FE2">
        <w:rPr>
          <w:i/>
        </w:rPr>
        <w:t>interwencj</w:t>
      </w:r>
      <w:r>
        <w:rPr>
          <w:i/>
        </w:rPr>
        <w:t>i</w:t>
      </w:r>
      <w:r w:rsidRPr="00E05FE2">
        <w:rPr>
          <w:i/>
        </w:rPr>
        <w:t xml:space="preserve"> I.13.1 LEADER/Rozwój Lokalny Kierowany przez Społeczność</w:t>
      </w:r>
      <w:r>
        <w:rPr>
          <w:i/>
        </w:rPr>
        <w:t xml:space="preserve"> </w:t>
      </w:r>
      <w:r>
        <w:rPr>
          <w:i/>
        </w:rPr>
        <w:br/>
        <w:t>– komponent Zarządzanie.</w:t>
      </w:r>
    </w:p>
    <w:p w:rsidR="0080525B" w:rsidRPr="00CA02CB" w:rsidRDefault="0080525B" w:rsidP="0080525B">
      <w:pPr>
        <w:pStyle w:val="Pa0"/>
        <w:jc w:val="center"/>
        <w:rPr>
          <w:rFonts w:ascii="Calibri" w:hAnsi="Calibri" w:cs="Calibri"/>
          <w:color w:val="000000"/>
          <w:sz w:val="22"/>
          <w:szCs w:val="16"/>
        </w:rPr>
      </w:pPr>
      <w:r>
        <w:rPr>
          <w:rStyle w:val="A11"/>
          <w:rFonts w:ascii="Calibri" w:hAnsi="Calibri" w:cs="Calibri"/>
          <w:sz w:val="22"/>
          <w:szCs w:val="16"/>
        </w:rPr>
        <w:t>Materiał finansowany</w:t>
      </w:r>
      <w:r w:rsidRPr="00CA02CB">
        <w:rPr>
          <w:rStyle w:val="A11"/>
          <w:rFonts w:ascii="Calibri" w:hAnsi="Calibri" w:cs="Calibri"/>
          <w:sz w:val="22"/>
          <w:szCs w:val="16"/>
        </w:rPr>
        <w:t xml:space="preserve"> ze środków UE w ramach Planu Strategicznego </w:t>
      </w:r>
      <w:r w:rsidRPr="00CA02CB">
        <w:rPr>
          <w:rStyle w:val="A11"/>
          <w:rFonts w:ascii="Calibri" w:hAnsi="Calibri" w:cs="Calibri"/>
          <w:sz w:val="22"/>
          <w:szCs w:val="16"/>
        </w:rPr>
        <w:br/>
        <w:t>dla Wspólnej Polityki Rolnej na lata 2023-2027.</w:t>
      </w:r>
    </w:p>
    <w:p w:rsidR="0080525B" w:rsidRPr="00CA02CB" w:rsidRDefault="0080525B" w:rsidP="0080525B">
      <w:pPr>
        <w:pStyle w:val="Pa0"/>
        <w:spacing w:line="240" w:lineRule="auto"/>
        <w:jc w:val="center"/>
        <w:rPr>
          <w:rStyle w:val="A11"/>
          <w:rFonts w:ascii="Calibri" w:hAnsi="Calibri" w:cs="Calibri"/>
          <w:sz w:val="22"/>
          <w:szCs w:val="16"/>
        </w:rPr>
      </w:pPr>
      <w:r>
        <w:rPr>
          <w:rStyle w:val="A11"/>
          <w:rFonts w:ascii="Calibri" w:hAnsi="Calibri" w:cs="Calibri"/>
          <w:sz w:val="22"/>
          <w:szCs w:val="16"/>
        </w:rPr>
        <w:t>Materiał opracowany</w:t>
      </w:r>
      <w:r w:rsidRPr="00CA02CB">
        <w:rPr>
          <w:rStyle w:val="A11"/>
          <w:rFonts w:ascii="Calibri" w:hAnsi="Calibri" w:cs="Calibri"/>
          <w:sz w:val="22"/>
          <w:szCs w:val="16"/>
        </w:rPr>
        <w:t xml:space="preserve"> przez Lokalną Grupę Działania Zalew Zegrzyński.</w:t>
      </w:r>
    </w:p>
    <w:p w:rsidR="0080525B" w:rsidRPr="001A2CE8" w:rsidRDefault="0080525B" w:rsidP="0080525B">
      <w:pPr>
        <w:spacing w:after="0" w:line="240" w:lineRule="auto"/>
        <w:jc w:val="center"/>
        <w:rPr>
          <w:rFonts w:cs="Calibri"/>
          <w:color w:val="000000"/>
          <w:szCs w:val="16"/>
        </w:rPr>
      </w:pPr>
      <w:r w:rsidRPr="001A2CE8">
        <w:rPr>
          <w:rStyle w:val="A11"/>
          <w:rFonts w:cs="Calibri"/>
          <w:sz w:val="22"/>
          <w:szCs w:val="16"/>
        </w:rPr>
        <w:t>Instytucja Zarządzająca Planem Strategicznym dla Wspólnej Polityki Rolnej na lata 2023-2027 - Minister Rolnictwa i Rozwoju Wsi.</w:t>
      </w:r>
    </w:p>
    <w:p w:rsidR="0080525B" w:rsidRPr="00A40FCA" w:rsidRDefault="0080525B" w:rsidP="0080525B">
      <w:pPr>
        <w:pStyle w:val="NormalnyWeb"/>
      </w:pPr>
      <w:r w:rsidRPr="00A40FCA">
        <w:rPr>
          <w:noProof/>
        </w:rPr>
        <w:drawing>
          <wp:inline distT="0" distB="0" distL="0" distR="0" wp14:anchorId="4F8525F2" wp14:editId="420DA070">
            <wp:extent cx="1515958" cy="701040"/>
            <wp:effectExtent l="0" t="0" r="8255" b="3810"/>
            <wp:docPr id="2" name="Obraz 2" descr="C:\Users\g.rasinska\AppData\Local\Temp\99bc826c-8d63-4db1-8a3e-4becfffd11cd_PS_WPR_2023-2027_wszystkie_warianty_i_formaty (9).zip.1cd\PSWPR 2023-2027-logo-kolor\jpg\PSWPR 2023-2027-logo-podstawowe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g.rasinska\AppData\Local\Temp\99bc826c-8d63-4db1-8a3e-4becfffd11cd_PS_WPR_2023-2027_wszystkie_warianty_i_formaty (9).zip.1cd\PSWPR 2023-2027-logo-kolor\jpg\PSWPR 2023-2027-logo-podstawowe-k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19"/>
                    <a:stretch/>
                  </pic:blipFill>
                  <pic:spPr bwMode="auto">
                    <a:xfrm>
                      <a:off x="0" y="0"/>
                      <a:ext cx="1525951" cy="70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FD0B544" wp14:editId="24C6BD9C">
            <wp:extent cx="1155065" cy="541020"/>
            <wp:effectExtent l="0" t="0" r="6985" b="0"/>
            <wp:docPr id="3" name="Obraz 3" descr="C:\Users\g.rasinsk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.rasinska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17" cy="56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29609B">
        <w:rPr>
          <w:noProof/>
        </w:rPr>
        <w:drawing>
          <wp:inline distT="0" distB="0" distL="0" distR="0" wp14:anchorId="7764BD38" wp14:editId="6EBC0C58">
            <wp:extent cx="2762024" cy="723900"/>
            <wp:effectExtent l="0" t="0" r="635" b="0"/>
            <wp:docPr id="1" name="Obraz 1" descr="C:\Users\G2289~1.RAS\AppData\Local\Temp\7zO82087703\Logo_UE_RGB_Logo_EU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G2289~1.RAS\AppData\Local\Temp\7zO82087703\Logo_UE_RGB_Logo_EU_RGB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25"/>
                    <a:stretch/>
                  </pic:blipFill>
                  <pic:spPr bwMode="auto">
                    <a:xfrm>
                      <a:off x="0" y="0"/>
                      <a:ext cx="2826205" cy="74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13E7" w:rsidRDefault="00F07C9A">
      <w:bookmarkStart w:id="0" w:name="_GoBack"/>
      <w:bookmarkEnd w:id="0"/>
    </w:p>
    <w:sectPr w:rsidR="00E2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5B"/>
    <w:rsid w:val="0024124E"/>
    <w:rsid w:val="0036162E"/>
    <w:rsid w:val="003C5D27"/>
    <w:rsid w:val="003E104F"/>
    <w:rsid w:val="00720BBD"/>
    <w:rsid w:val="0080525B"/>
    <w:rsid w:val="00AA16B3"/>
    <w:rsid w:val="00CC7605"/>
    <w:rsid w:val="00E72C70"/>
    <w:rsid w:val="00EB2B23"/>
    <w:rsid w:val="00F0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5E15B-A0ED-4728-9817-5B5ADB5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5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0">
    <w:name w:val="Pa0"/>
    <w:basedOn w:val="Normalny"/>
    <w:next w:val="Normalny"/>
    <w:uiPriority w:val="99"/>
    <w:rsid w:val="0080525B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11">
    <w:name w:val="A11"/>
    <w:uiPriority w:val="99"/>
    <w:rsid w:val="0080525B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Rasińska</dc:creator>
  <cp:keywords/>
  <dc:description/>
  <cp:lastModifiedBy>Gabriela Rasińska</cp:lastModifiedBy>
  <cp:revision>2</cp:revision>
  <dcterms:created xsi:type="dcterms:W3CDTF">2025-03-18T13:53:00Z</dcterms:created>
  <dcterms:modified xsi:type="dcterms:W3CDTF">2025-03-18T13:53:00Z</dcterms:modified>
</cp:coreProperties>
</file>